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CC7" w:rsidRPr="00145CC7" w:rsidRDefault="00145CC7" w:rsidP="00145CC7">
      <w:pPr>
        <w:jc w:val="center"/>
        <w:rPr>
          <w:color w:val="FF0000"/>
          <w:sz w:val="36"/>
          <w:szCs w:val="36"/>
        </w:rPr>
      </w:pPr>
      <w:r w:rsidRPr="00145CC7">
        <w:rPr>
          <w:color w:val="FF0000"/>
          <w:sz w:val="36"/>
          <w:szCs w:val="36"/>
        </w:rPr>
        <w:t xml:space="preserve">Úkol </w:t>
      </w:r>
      <w:proofErr w:type="gramStart"/>
      <w:r w:rsidRPr="00145CC7">
        <w:rPr>
          <w:color w:val="FF0000"/>
          <w:sz w:val="36"/>
          <w:szCs w:val="36"/>
        </w:rPr>
        <w:t>18.5</w:t>
      </w:r>
      <w:proofErr w:type="gramEnd"/>
      <w:r w:rsidRPr="00145CC7">
        <w:rPr>
          <w:color w:val="FF0000"/>
          <w:sz w:val="36"/>
          <w:szCs w:val="36"/>
        </w:rPr>
        <w:t>. – 20.5. – vrátit, prosím, nejpozději ve čtvrtek 21.5.</w:t>
      </w:r>
    </w:p>
    <w:p w:rsidR="00145CC7" w:rsidRDefault="00145CC7" w:rsidP="00587C65"/>
    <w:p w:rsidR="00145CC7" w:rsidRDefault="00145CC7" w:rsidP="00587C65"/>
    <w:p w:rsidR="00F3401D" w:rsidRDefault="00F3401D" w:rsidP="00587C65">
      <w:r>
        <w:t xml:space="preserve">Paní učitelka </w:t>
      </w:r>
      <w:r w:rsidR="00ED2680">
        <w:t>p</w:t>
      </w:r>
      <w:r>
        <w:t xml:space="preserve">rovedla </w:t>
      </w:r>
      <w:r w:rsidR="00ED2680">
        <w:t xml:space="preserve">ve své třídě </w:t>
      </w:r>
      <w:r>
        <w:t xml:space="preserve">průzkum, </w:t>
      </w:r>
      <w:r w:rsidR="00587C65">
        <w:t>jaký</w:t>
      </w:r>
      <w:r>
        <w:t xml:space="preserve"> ranní nápoj žáci nejčastěji pijí před odchodem do školy.</w:t>
      </w:r>
    </w:p>
    <w:p w:rsidR="00F3401D" w:rsidRDefault="00F3401D" w:rsidP="00F3401D"/>
    <w:tbl>
      <w:tblPr>
        <w:tblW w:w="0" w:type="auto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7"/>
        <w:gridCol w:w="511"/>
        <w:gridCol w:w="511"/>
        <w:gridCol w:w="511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  <w:gridCol w:w="512"/>
      </w:tblGrid>
      <w:tr w:rsidR="00866B50" w:rsidTr="00866B50">
        <w:trPr>
          <w:jc w:val="center"/>
        </w:trPr>
        <w:tc>
          <w:tcPr>
            <w:tcW w:w="51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:rsidR="00F3401D" w:rsidRDefault="00F3401D" w:rsidP="00F3401D">
            <w:r>
              <w:t>Žák</w:t>
            </w:r>
          </w:p>
        </w:tc>
        <w:tc>
          <w:tcPr>
            <w:tcW w:w="5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1</w:t>
            </w:r>
          </w:p>
        </w:tc>
        <w:tc>
          <w:tcPr>
            <w:tcW w:w="51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2</w:t>
            </w:r>
          </w:p>
        </w:tc>
        <w:tc>
          <w:tcPr>
            <w:tcW w:w="511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3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4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5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6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7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8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9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10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11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12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13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14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15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16</w:t>
            </w:r>
          </w:p>
        </w:tc>
        <w:tc>
          <w:tcPr>
            <w:tcW w:w="512" w:type="dxa"/>
            <w:tcBorders>
              <w:top w:val="double" w:sz="4" w:space="0" w:color="auto"/>
              <w:bottom w:val="double" w:sz="4" w:space="0" w:color="auto"/>
            </w:tcBorders>
            <w:shd w:val="clear" w:color="auto" w:fill="auto"/>
          </w:tcPr>
          <w:p w:rsidR="00F3401D" w:rsidRPr="00866B50" w:rsidRDefault="00F3401D" w:rsidP="00866B50">
            <w:pPr>
              <w:jc w:val="center"/>
              <w:rPr>
                <w:b/>
              </w:rPr>
            </w:pPr>
            <w:r w:rsidRPr="00866B50">
              <w:rPr>
                <w:b/>
              </w:rPr>
              <w:t>17</w:t>
            </w:r>
          </w:p>
        </w:tc>
      </w:tr>
      <w:tr w:rsidR="00866B50" w:rsidTr="00866B50">
        <w:trPr>
          <w:trHeight w:val="340"/>
          <w:jc w:val="center"/>
        </w:trPr>
        <w:tc>
          <w:tcPr>
            <w:tcW w:w="511" w:type="dxa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F3401D">
            <w:pPr>
              <w:rPr>
                <w:b/>
              </w:rPr>
            </w:pPr>
            <w:r w:rsidRPr="00866B50">
              <w:rPr>
                <w:b/>
              </w:rPr>
              <w:t>Čaj</w:t>
            </w:r>
          </w:p>
        </w:tc>
        <w:tc>
          <w:tcPr>
            <w:tcW w:w="511" w:type="dxa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1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66B50">
              <w:rPr>
                <w:b/>
                <w:color w:val="000000"/>
                <w:sz w:val="32"/>
                <w:szCs w:val="32"/>
              </w:rPr>
              <w:t>/</w:t>
            </w: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66B50" w:rsidTr="00866B50">
        <w:trPr>
          <w:trHeight w:val="340"/>
          <w:jc w:val="center"/>
        </w:trPr>
        <w:tc>
          <w:tcPr>
            <w:tcW w:w="51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F3401D">
            <w:pPr>
              <w:rPr>
                <w:b/>
              </w:rPr>
            </w:pPr>
            <w:r w:rsidRPr="00866B50">
              <w:rPr>
                <w:b/>
              </w:rPr>
              <w:t>Mléko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866B50" w:rsidTr="00866B50">
        <w:trPr>
          <w:trHeight w:val="340"/>
          <w:jc w:val="center"/>
        </w:trPr>
        <w:tc>
          <w:tcPr>
            <w:tcW w:w="51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F3401D">
            <w:pPr>
              <w:rPr>
                <w:b/>
              </w:rPr>
            </w:pPr>
            <w:r w:rsidRPr="00866B50">
              <w:rPr>
                <w:b/>
              </w:rPr>
              <w:t>Kakao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1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bookmarkStart w:id="0" w:name="_GoBack"/>
        <w:bookmarkEnd w:id="0"/>
      </w:tr>
      <w:tr w:rsidR="00866B50" w:rsidTr="00866B50">
        <w:trPr>
          <w:trHeight w:val="340"/>
          <w:jc w:val="center"/>
        </w:trPr>
        <w:tc>
          <w:tcPr>
            <w:tcW w:w="511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F3401D">
            <w:pPr>
              <w:rPr>
                <w:b/>
              </w:rPr>
            </w:pPr>
            <w:r w:rsidRPr="00866B50">
              <w:rPr>
                <w:b/>
              </w:rPr>
              <w:t>Jiný</w:t>
            </w:r>
          </w:p>
        </w:tc>
        <w:tc>
          <w:tcPr>
            <w:tcW w:w="511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1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  <w:r w:rsidRPr="00866B50">
              <w:rPr>
                <w:b/>
                <w:sz w:val="32"/>
                <w:szCs w:val="32"/>
              </w:rPr>
              <w:t>/</w:t>
            </w: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12" w:type="dxa"/>
            <w:shd w:val="clear" w:color="auto" w:fill="auto"/>
            <w:vAlign w:val="center"/>
          </w:tcPr>
          <w:p w:rsidR="00F3401D" w:rsidRPr="00866B50" w:rsidRDefault="00F3401D" w:rsidP="00866B50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F3401D" w:rsidRDefault="00F3401D" w:rsidP="00F3401D"/>
    <w:p w:rsidR="007A3D38" w:rsidRDefault="007A3D38" w:rsidP="00F3401D"/>
    <w:p w:rsidR="00F3401D" w:rsidRDefault="00F23F59" w:rsidP="00F3401D">
      <w:r>
        <w:t>Pod každým grafem</w:t>
      </w:r>
      <w:r w:rsidR="00F3401D">
        <w:t xml:space="preserve"> zakroužkuj ANO</w:t>
      </w:r>
      <w:r w:rsidR="00587C65">
        <w:t>,</w:t>
      </w:r>
      <w:r w:rsidR="00F3401D">
        <w:t xml:space="preserve"> nebo NE, podle toho, zda graf odpovídá</w:t>
      </w:r>
      <w:r w:rsidR="00587C65">
        <w:t>,</w:t>
      </w:r>
      <w:r w:rsidR="00F3401D">
        <w:t xml:space="preserve"> či neodpovídá výsledkům tabulky. </w:t>
      </w:r>
    </w:p>
    <w:p w:rsidR="00F84D33" w:rsidRDefault="00F84D33"/>
    <w:p w:rsidR="00412E92" w:rsidRDefault="00412E9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6"/>
        <w:gridCol w:w="5256"/>
      </w:tblGrid>
      <w:tr w:rsidR="00412E92" w:rsidTr="00866B50">
        <w:tc>
          <w:tcPr>
            <w:tcW w:w="4888" w:type="dxa"/>
            <w:shd w:val="clear" w:color="auto" w:fill="auto"/>
          </w:tcPr>
          <w:p w:rsidR="00412E92" w:rsidRPr="00412E92" w:rsidRDefault="00866B50" w:rsidP="00866B50">
            <w:pPr>
              <w:jc w:val="center"/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2pt;height:184.2pt">
                  <v:imagedata r:id="rId7" o:title=""/>
                </v:shape>
              </w:pict>
            </w:r>
          </w:p>
        </w:tc>
        <w:tc>
          <w:tcPr>
            <w:tcW w:w="4889" w:type="dxa"/>
            <w:shd w:val="clear" w:color="auto" w:fill="auto"/>
          </w:tcPr>
          <w:p w:rsidR="00412E92" w:rsidRPr="00412E92" w:rsidRDefault="00866B50" w:rsidP="00866B50">
            <w:pPr>
              <w:jc w:val="center"/>
            </w:pPr>
            <w:r>
              <w:pict>
                <v:shape id="_x0000_i1026" type="#_x0000_t75" style="width:252pt;height:184.2pt">
                  <v:imagedata r:id="rId8" o:title=""/>
                </v:shape>
              </w:pict>
            </w:r>
          </w:p>
        </w:tc>
      </w:tr>
      <w:tr w:rsidR="00412E92" w:rsidTr="00866B50">
        <w:tc>
          <w:tcPr>
            <w:tcW w:w="4888" w:type="dxa"/>
            <w:shd w:val="clear" w:color="auto" w:fill="auto"/>
          </w:tcPr>
          <w:p w:rsidR="00412E92" w:rsidRDefault="00F23F59" w:rsidP="00866B50">
            <w:pPr>
              <w:jc w:val="center"/>
            </w:pPr>
            <w:r>
              <w:t xml:space="preserve">ANO </w:t>
            </w:r>
            <w:r w:rsidR="00587C65">
              <w:t>–</w:t>
            </w:r>
            <w:r>
              <w:t xml:space="preserve"> NE</w:t>
            </w:r>
          </w:p>
        </w:tc>
        <w:tc>
          <w:tcPr>
            <w:tcW w:w="4889" w:type="dxa"/>
            <w:shd w:val="clear" w:color="auto" w:fill="auto"/>
          </w:tcPr>
          <w:p w:rsidR="00412E92" w:rsidRDefault="00F23F59" w:rsidP="00866B50">
            <w:pPr>
              <w:jc w:val="center"/>
            </w:pPr>
            <w:r>
              <w:t xml:space="preserve">ANO </w:t>
            </w:r>
            <w:r w:rsidR="00587C65">
              <w:t>–</w:t>
            </w:r>
            <w:r>
              <w:t xml:space="preserve"> NE</w:t>
            </w:r>
          </w:p>
        </w:tc>
      </w:tr>
      <w:tr w:rsidR="00412E92" w:rsidTr="00866B50">
        <w:tc>
          <w:tcPr>
            <w:tcW w:w="4888" w:type="dxa"/>
            <w:shd w:val="clear" w:color="auto" w:fill="auto"/>
          </w:tcPr>
          <w:p w:rsidR="00412E92" w:rsidRPr="00E03A82" w:rsidRDefault="00145CC7" w:rsidP="00866B50">
            <w:pPr>
              <w:jc w:val="center"/>
            </w:pPr>
            <w:r>
              <w:pict>
                <v:shape id="_x0000_i1027" type="#_x0000_t75" style="width:252pt;height:184.2pt">
                  <v:imagedata r:id="rId9" o:title=""/>
                </v:shape>
              </w:pict>
            </w:r>
          </w:p>
        </w:tc>
        <w:tc>
          <w:tcPr>
            <w:tcW w:w="4889" w:type="dxa"/>
            <w:shd w:val="clear" w:color="auto" w:fill="auto"/>
          </w:tcPr>
          <w:p w:rsidR="00412E92" w:rsidRPr="00412E92" w:rsidRDefault="00145CC7" w:rsidP="00866B50">
            <w:pPr>
              <w:jc w:val="center"/>
            </w:pPr>
            <w:r>
              <w:pict>
                <v:shape id="_x0000_i1028" type="#_x0000_t75" style="width:252pt;height:184.2pt">
                  <v:imagedata r:id="rId10" o:title=""/>
                </v:shape>
              </w:pict>
            </w:r>
          </w:p>
        </w:tc>
      </w:tr>
      <w:tr w:rsidR="00412E92" w:rsidTr="00866B50">
        <w:tc>
          <w:tcPr>
            <w:tcW w:w="4888" w:type="dxa"/>
            <w:shd w:val="clear" w:color="auto" w:fill="auto"/>
          </w:tcPr>
          <w:p w:rsidR="00412E92" w:rsidRDefault="00F23F59" w:rsidP="00866B50">
            <w:pPr>
              <w:jc w:val="center"/>
            </w:pPr>
            <w:r>
              <w:t xml:space="preserve">ANO </w:t>
            </w:r>
            <w:r w:rsidR="00587C65">
              <w:t>–</w:t>
            </w:r>
            <w:r>
              <w:t xml:space="preserve"> NE</w:t>
            </w:r>
          </w:p>
        </w:tc>
        <w:tc>
          <w:tcPr>
            <w:tcW w:w="4889" w:type="dxa"/>
            <w:shd w:val="clear" w:color="auto" w:fill="auto"/>
          </w:tcPr>
          <w:p w:rsidR="00412E92" w:rsidRDefault="00F23F59" w:rsidP="00866B50">
            <w:pPr>
              <w:jc w:val="center"/>
            </w:pPr>
            <w:r>
              <w:t xml:space="preserve">ANO </w:t>
            </w:r>
            <w:r w:rsidR="00587C65">
              <w:t>–</w:t>
            </w:r>
            <w:r>
              <w:t xml:space="preserve"> NE</w:t>
            </w:r>
          </w:p>
        </w:tc>
      </w:tr>
    </w:tbl>
    <w:p w:rsidR="00412E92" w:rsidRDefault="00412E92"/>
    <w:p w:rsidR="007A3D38" w:rsidRDefault="007A3D38"/>
    <w:p w:rsidR="00D16081" w:rsidRDefault="00D16081">
      <w:r>
        <w:t>Kolikrát více pijí děti před odchodem do školy mléčné výrobky než čaj?</w:t>
      </w:r>
    </w:p>
    <w:p w:rsidR="00D16081" w:rsidRDefault="00D16081"/>
    <w:p w:rsidR="00D16081" w:rsidRDefault="00D16081">
      <w:r>
        <w:t>Které dva nápoje jsou nejvíce zastoupeny?</w:t>
      </w:r>
    </w:p>
    <w:sectPr w:rsidR="00D16081" w:rsidSect="00412E92">
      <w:footerReference w:type="default" r:id="rId11"/>
      <w:footnotePr>
        <w:pos w:val="beneathText"/>
        <w:numRestart w:val="eachPage"/>
      </w:footnotePr>
      <w:endnotePr>
        <w:numFmt w:val="decimal"/>
      </w:endnotePr>
      <w:pgSz w:w="11905" w:h="16837" w:code="9"/>
      <w:pgMar w:top="851" w:right="567" w:bottom="851" w:left="567" w:header="709" w:footer="56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B50" w:rsidRDefault="00866B50">
      <w:r>
        <w:separator/>
      </w:r>
    </w:p>
  </w:endnote>
  <w:endnote w:type="continuationSeparator" w:id="0">
    <w:p w:rsidR="00866B50" w:rsidRDefault="00866B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680" w:rsidRDefault="00ED2680">
    <w:pPr>
      <w:pStyle w:val="Zkladntext"/>
      <w:jc w:val="center"/>
      <w:rPr>
        <w:rFonts w:ascii="Calibri" w:hAnsi="Calibri"/>
        <w:i/>
        <w:color w:val="000000"/>
        <w:sz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B50" w:rsidRDefault="00866B50">
      <w:r>
        <w:separator/>
      </w:r>
    </w:p>
  </w:footnote>
  <w:footnote w:type="continuationSeparator" w:id="0">
    <w:p w:rsidR="00866B50" w:rsidRDefault="00866B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D33"/>
    <w:rsid w:val="00064AC5"/>
    <w:rsid w:val="00066FDE"/>
    <w:rsid w:val="000F2EA5"/>
    <w:rsid w:val="00145CC7"/>
    <w:rsid w:val="001515CF"/>
    <w:rsid w:val="00412E92"/>
    <w:rsid w:val="004E1583"/>
    <w:rsid w:val="004F36C3"/>
    <w:rsid w:val="00587C65"/>
    <w:rsid w:val="005F6FF3"/>
    <w:rsid w:val="006C6C30"/>
    <w:rsid w:val="007A3D38"/>
    <w:rsid w:val="00807D26"/>
    <w:rsid w:val="008243E5"/>
    <w:rsid w:val="00866B50"/>
    <w:rsid w:val="008E1472"/>
    <w:rsid w:val="009A1C62"/>
    <w:rsid w:val="00AA248A"/>
    <w:rsid w:val="00C7475A"/>
    <w:rsid w:val="00CB58C7"/>
    <w:rsid w:val="00D16081"/>
    <w:rsid w:val="00D53046"/>
    <w:rsid w:val="00DF1770"/>
    <w:rsid w:val="00E03A82"/>
    <w:rsid w:val="00EC3BC4"/>
    <w:rsid w:val="00ED2680"/>
    <w:rsid w:val="00F23F59"/>
    <w:rsid w:val="00F3401D"/>
    <w:rsid w:val="00F77EFF"/>
    <w:rsid w:val="00F84D33"/>
    <w:rsid w:val="00F8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kern w:val="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nakypropoznmkupodarou">
    <w:name w:val="Znaky pro poznámku pod ?arou"/>
  </w:style>
  <w:style w:type="character" w:customStyle="1" w:styleId="Znakyprovysvtlivky">
    <w:name w:val="Znaky pro vysv?tlivky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hAnsi="Arial"/>
      <w:sz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</w:style>
  <w:style w:type="paragraph" w:customStyle="1" w:styleId="Popisek">
    <w:name w:val="Popisek"/>
    <w:basedOn w:val="Normln"/>
    <w:pPr>
      <w:suppressLineNumbers/>
      <w:spacing w:before="120" w:after="120"/>
    </w:pPr>
    <w:rPr>
      <w:i/>
    </w:rPr>
  </w:style>
  <w:style w:type="paragraph" w:customStyle="1" w:styleId="Rejstk">
    <w:name w:val="Rejst?ík"/>
    <w:basedOn w:val="Normln"/>
    <w:pPr>
      <w:suppressLineNumbers/>
    </w:pPr>
  </w:style>
  <w:style w:type="paragraph" w:styleId="Zpat">
    <w:name w:val="footer"/>
    <w:basedOn w:val="Normln"/>
    <w:pPr>
      <w:suppressLineNumbers/>
      <w:tabs>
        <w:tab w:val="center" w:pos="4818"/>
        <w:tab w:val="right" w:pos="9637"/>
      </w:tabs>
    </w:pPr>
  </w:style>
  <w:style w:type="paragraph" w:styleId="Zhlav">
    <w:name w:val="header"/>
    <w:basedOn w:val="Normln"/>
    <w:rsid w:val="00F84D33"/>
    <w:pPr>
      <w:tabs>
        <w:tab w:val="center" w:pos="4536"/>
        <w:tab w:val="right" w:pos="9072"/>
      </w:tabs>
    </w:pPr>
  </w:style>
  <w:style w:type="character" w:customStyle="1" w:styleId="StylE-mailovZprvy24">
    <w:name w:val="StylE-mailovéZprávy24"/>
    <w:semiHidden/>
    <w:rsid w:val="006C6C30"/>
    <w:rPr>
      <w:rFonts w:ascii="Arial" w:hAnsi="Arial" w:cs="Arial"/>
      <w:color w:val="000080"/>
      <w:sz w:val="20"/>
      <w:szCs w:val="20"/>
    </w:rPr>
  </w:style>
  <w:style w:type="character" w:styleId="Siln">
    <w:name w:val="Strong"/>
    <w:qFormat/>
    <w:rsid w:val="006C6C30"/>
    <w:rPr>
      <w:b/>
      <w:bCs/>
    </w:rPr>
  </w:style>
  <w:style w:type="table" w:styleId="Mkatabulky">
    <w:name w:val="Table Grid"/>
    <w:basedOn w:val="Normlntabulka"/>
    <w:rsid w:val="00F34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Čteme data z tabulek a grafů</vt:lpstr>
    </vt:vector>
  </TitlesOfParts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Čteme data z tabulek a grafů</dc:title>
  <dc:subject/>
  <dc:creator>Ing. Lenka Čekalová</dc:creator>
  <cp:keywords/>
  <dc:description>Autorem materiálu a všech jeho částí, není-li uvedeno jinak, je Ing. Lenka Čekalová._x000d_
Dostupné z Metodického portálu www.rvp.cz, ISSN: 1802-4785, financovaného z ESF a státního rozpočtu ČR. Provozuje Národní ústav pro vzdělávání, školské poradenské zařízení a zařízení pro další vzdělávání pedagogických pracovníků (NÚV)._x000d_
</dc:description>
  <cp:lastModifiedBy>miloslava závacká</cp:lastModifiedBy>
  <cp:revision>4</cp:revision>
  <cp:lastPrinted>1900-12-31T22:00:00Z</cp:lastPrinted>
  <dcterms:created xsi:type="dcterms:W3CDTF">2020-05-13T14:12:00Z</dcterms:created>
  <dcterms:modified xsi:type="dcterms:W3CDTF">2020-05-16T17:23:00Z</dcterms:modified>
</cp:coreProperties>
</file>